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45" w:rsidRDefault="0014585E">
      <w:pPr>
        <w:rPr>
          <w:noProof/>
        </w:rPr>
      </w:pPr>
      <w:r>
        <w:rPr>
          <w:noProof/>
          <w:lang w:val="en-GB" w:eastAsia="en-GB"/>
        </w:rPr>
        <mc:AlternateContent>
          <mc:Choice Requires="wps">
            <w:drawing>
              <wp:anchor distT="0" distB="0" distL="114300" distR="114300" simplePos="0" relativeHeight="251658240" behindDoc="0" locked="0" layoutInCell="1" allowOverlap="1" wp14:anchorId="6A66B0F4" wp14:editId="009F6D84">
                <wp:simplePos x="0" y="0"/>
                <wp:positionH relativeFrom="column">
                  <wp:posOffset>3829050</wp:posOffset>
                </wp:positionH>
                <wp:positionV relativeFrom="paragraph">
                  <wp:posOffset>-379095</wp:posOffset>
                </wp:positionV>
                <wp:extent cx="2543175" cy="40703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07035"/>
                        </a:xfrm>
                        <a:prstGeom prst="rect">
                          <a:avLst/>
                        </a:prstGeom>
                        <a:solidFill>
                          <a:srgbClr val="FFFFFF"/>
                        </a:solidFill>
                        <a:ln w="9525">
                          <a:noFill/>
                          <a:miter lim="800000"/>
                          <a:headEnd/>
                          <a:tailEnd/>
                        </a:ln>
                      </wps:spPr>
                      <wps:txbx>
                        <w:txbxContent>
                          <w:p w:rsidR="00643424" w:rsidRPr="00646638" w:rsidRDefault="00643424" w:rsidP="00F14B5D">
                            <w:pPr>
                              <w:jc w:val="right"/>
                              <w:rPr>
                                <w:rFonts w:asciiTheme="minorHAnsi" w:hAnsiTheme="minorHAnsi"/>
                                <w:b/>
                                <w:sz w:val="44"/>
                                <w:szCs w:val="44"/>
                                <w:lang w:val="en-GB"/>
                              </w:rPr>
                            </w:pPr>
                            <w:r w:rsidRPr="00646638">
                              <w:rPr>
                                <w:rFonts w:asciiTheme="minorHAnsi" w:hAnsiTheme="minorHAnsi"/>
                                <w:b/>
                                <w:sz w:val="44"/>
                                <w:szCs w:val="44"/>
                                <w:lang w:val="en-GB"/>
                              </w:rPr>
                              <w:t>Job Description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A66B0F4" id="_x0000_t202" coordsize="21600,21600" o:spt="202" path="m,l,21600r21600,l21600,xe">
                <v:stroke joinstyle="miter"/>
                <v:path gradientshapeok="t" o:connecttype="rect"/>
              </v:shapetype>
              <v:shape id="Text Box 2" o:spid="_x0000_s1026" type="#_x0000_t202" style="position:absolute;margin-left:301.5pt;margin-top:-29.85pt;width:200.25pt;height:3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" stroked="f">
                <v:textbox>
                  <w:txbxContent>
                    <w:p w:rsidR="00643424" w:rsidRPr="00646638" w:rsidRDefault="00643424" w:rsidP="00F14B5D">
                      <w:pPr>
                        <w:jc w:val="right"/>
                        <w:rPr>
                          <w:rFonts w:asciiTheme="minorHAnsi" w:hAnsiTheme="minorHAnsi"/>
                          <w:b/>
                          <w:sz w:val="44"/>
                          <w:szCs w:val="44"/>
                          <w:lang w:val="en-GB"/>
                        </w:rPr>
                      </w:pPr>
                      <w:r w:rsidRPr="00646638">
                        <w:rPr>
                          <w:rFonts w:asciiTheme="minorHAnsi" w:hAnsiTheme="minorHAnsi"/>
                          <w:b/>
                          <w:sz w:val="44"/>
                          <w:szCs w:val="44"/>
                          <w:lang w:val="en-GB"/>
                        </w:rPr>
                        <w:t>Job Description</w:t>
                      </w:r>
                    </w:p>
                  </w:txbxContent>
                </v:textbox>
              </v:shape>
            </w:pict>
          </mc:Fallback>
        </mc:AlternateContent>
      </w:r>
      <w:r w:rsidR="000934EB">
        <w:rPr>
          <w:rFonts w:ascii="Times New Roman" w:hAnsi="Times New Roman"/>
          <w:noProof/>
          <w:sz w:val="24"/>
          <w:szCs w:val="24"/>
          <w:lang w:val="en-GB" w:eastAsia="en-GB"/>
        </w:rPr>
        <w:drawing>
          <wp:anchor distT="36576" distB="36576" distL="36576" distR="36576" simplePos="0" relativeHeight="251660288" behindDoc="0" locked="0" layoutInCell="1" allowOverlap="1" wp14:anchorId="77792C3B" wp14:editId="7EA2BAE8">
            <wp:simplePos x="0" y="0"/>
            <wp:positionH relativeFrom="column">
              <wp:posOffset>-390525</wp:posOffset>
            </wp:positionH>
            <wp:positionV relativeFrom="paragraph">
              <wp:posOffset>-438785</wp:posOffset>
            </wp:positionV>
            <wp:extent cx="2466975" cy="58198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8198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F5159" w:rsidRDefault="00FF5159">
      <w:pPr>
        <w:rPr>
          <w:noProof/>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369"/>
        <w:gridCol w:w="6804"/>
      </w:tblGrid>
      <w:tr w:rsidR="00693284" w:rsidRPr="00693284" w:rsidTr="0014585E">
        <w:trPr>
          <w:trHeight w:val="417"/>
        </w:trPr>
        <w:tc>
          <w:tcPr>
            <w:tcW w:w="3369" w:type="dxa"/>
          </w:tcPr>
          <w:p w:rsidR="00BB0245" w:rsidRPr="00693284" w:rsidRDefault="00BB0245" w:rsidP="0023262E">
            <w:pPr>
              <w:spacing w:after="0" w:line="360" w:lineRule="auto"/>
              <w:jc w:val="right"/>
              <w:rPr>
                <w:rFonts w:ascii="Verdana" w:hAnsi="Verdana"/>
                <w:lang w:val="en-GB"/>
              </w:rPr>
            </w:pPr>
            <w:r w:rsidRPr="00693284">
              <w:rPr>
                <w:rFonts w:ascii="Verdana" w:hAnsi="Verdana"/>
                <w:lang w:val="en-GB"/>
              </w:rPr>
              <w:t xml:space="preserve">Job Title </w:t>
            </w:r>
          </w:p>
        </w:tc>
        <w:tc>
          <w:tcPr>
            <w:tcW w:w="6804" w:type="dxa"/>
            <w:vAlign w:val="center"/>
          </w:tcPr>
          <w:p w:rsidR="00BB0245" w:rsidRPr="00693284" w:rsidRDefault="00395C38" w:rsidP="00D22E58">
            <w:pPr>
              <w:jc w:val="both"/>
              <w:rPr>
                <w:rFonts w:ascii="Verdana" w:hAnsi="Verdana"/>
                <w:b/>
                <w:lang w:val="en-GB"/>
              </w:rPr>
            </w:pPr>
            <w:r w:rsidRPr="00693284">
              <w:rPr>
                <w:rFonts w:ascii="Verdana" w:hAnsi="Verdana" w:cs="Arial"/>
                <w:b/>
              </w:rPr>
              <w:t xml:space="preserve">Deputy Director, </w:t>
            </w:r>
            <w:r w:rsidR="00D22E58" w:rsidRPr="00693284">
              <w:rPr>
                <w:rFonts w:ascii="Verdana" w:hAnsi="Verdana" w:cs="Arial"/>
                <w:b/>
              </w:rPr>
              <w:t>Legal Affairs</w:t>
            </w:r>
          </w:p>
        </w:tc>
      </w:tr>
      <w:tr w:rsidR="00693284" w:rsidRPr="00693284" w:rsidTr="000C6332">
        <w:tc>
          <w:tcPr>
            <w:tcW w:w="3369" w:type="dxa"/>
          </w:tcPr>
          <w:p w:rsidR="00EB0292" w:rsidRPr="00693284" w:rsidRDefault="00EB0292" w:rsidP="0023262E">
            <w:pPr>
              <w:spacing w:after="0" w:line="360" w:lineRule="auto"/>
              <w:jc w:val="right"/>
              <w:rPr>
                <w:rFonts w:ascii="Verdana" w:hAnsi="Verdana"/>
                <w:lang w:val="en-GB"/>
              </w:rPr>
            </w:pPr>
            <w:r w:rsidRPr="00693284">
              <w:rPr>
                <w:rFonts w:ascii="Verdana" w:hAnsi="Verdana"/>
                <w:lang w:val="en-GB"/>
              </w:rPr>
              <w:t>Department/Institute</w:t>
            </w:r>
          </w:p>
        </w:tc>
        <w:tc>
          <w:tcPr>
            <w:tcW w:w="6804" w:type="dxa"/>
            <w:vAlign w:val="center"/>
          </w:tcPr>
          <w:p w:rsidR="00EB0292" w:rsidRPr="00693284" w:rsidRDefault="00EE31D4" w:rsidP="00B20664">
            <w:pPr>
              <w:jc w:val="both"/>
              <w:rPr>
                <w:rFonts w:ascii="Verdana" w:hAnsi="Verdana"/>
                <w:b/>
              </w:rPr>
            </w:pPr>
            <w:r w:rsidRPr="00693284">
              <w:rPr>
                <w:rFonts w:ascii="Verdana" w:hAnsi="Verdana"/>
                <w:b/>
              </w:rPr>
              <w:t>Administration</w:t>
            </w:r>
          </w:p>
        </w:tc>
      </w:tr>
      <w:tr w:rsidR="00693284" w:rsidRPr="00693284" w:rsidTr="000C6332">
        <w:tc>
          <w:tcPr>
            <w:tcW w:w="3369" w:type="dxa"/>
          </w:tcPr>
          <w:p w:rsidR="00BB0245" w:rsidRPr="00693284" w:rsidRDefault="00BB0245" w:rsidP="0023262E">
            <w:pPr>
              <w:spacing w:after="0" w:line="360" w:lineRule="auto"/>
              <w:jc w:val="right"/>
              <w:rPr>
                <w:rFonts w:ascii="Verdana" w:hAnsi="Verdana"/>
                <w:lang w:val="en-GB"/>
              </w:rPr>
            </w:pPr>
            <w:r w:rsidRPr="00693284">
              <w:rPr>
                <w:rFonts w:ascii="Verdana" w:hAnsi="Verdana"/>
                <w:lang w:val="en-GB"/>
              </w:rPr>
              <w:t>Reporting to</w:t>
            </w:r>
          </w:p>
        </w:tc>
        <w:tc>
          <w:tcPr>
            <w:tcW w:w="6804" w:type="dxa"/>
            <w:vAlign w:val="center"/>
          </w:tcPr>
          <w:p w:rsidR="00BB0245" w:rsidRPr="00693284" w:rsidRDefault="00C53A37" w:rsidP="00D22E58">
            <w:pPr>
              <w:spacing w:after="0" w:line="360" w:lineRule="auto"/>
              <w:jc w:val="both"/>
              <w:rPr>
                <w:rFonts w:ascii="Verdana" w:hAnsi="Verdana" w:cs="Arial"/>
                <w:b/>
                <w:lang w:val="en-GB"/>
              </w:rPr>
            </w:pPr>
            <w:r>
              <w:rPr>
                <w:rFonts w:ascii="Verdana" w:hAnsi="Verdana" w:cs="Arial"/>
                <w:b/>
                <w:lang w:val="en-GB"/>
              </w:rPr>
              <w:t>Principal &amp; CEO</w:t>
            </w:r>
          </w:p>
        </w:tc>
      </w:tr>
      <w:tr w:rsidR="00693284" w:rsidRPr="00693284" w:rsidTr="000C6332">
        <w:tc>
          <w:tcPr>
            <w:tcW w:w="3369" w:type="dxa"/>
          </w:tcPr>
          <w:p w:rsidR="00BB0245" w:rsidRPr="00693284" w:rsidRDefault="00BB0245" w:rsidP="000C6332">
            <w:pPr>
              <w:spacing w:after="0" w:line="360" w:lineRule="auto"/>
              <w:jc w:val="right"/>
              <w:rPr>
                <w:rFonts w:ascii="Verdana" w:hAnsi="Verdana"/>
                <w:lang w:val="en-GB"/>
              </w:rPr>
            </w:pPr>
            <w:r w:rsidRPr="00693284">
              <w:rPr>
                <w:rFonts w:ascii="Verdana" w:hAnsi="Verdana"/>
                <w:lang w:val="en-GB"/>
              </w:rPr>
              <w:t xml:space="preserve">Main </w:t>
            </w:r>
            <w:r w:rsidR="000C6332" w:rsidRPr="00693284">
              <w:rPr>
                <w:rFonts w:ascii="Verdana" w:hAnsi="Verdana"/>
                <w:lang w:val="en-GB"/>
              </w:rPr>
              <w:t>Objective</w:t>
            </w:r>
          </w:p>
        </w:tc>
        <w:tc>
          <w:tcPr>
            <w:tcW w:w="6804" w:type="dxa"/>
            <w:vAlign w:val="center"/>
          </w:tcPr>
          <w:p w:rsidR="00D22E58" w:rsidRPr="00693284" w:rsidRDefault="00D22E58" w:rsidP="00D22E58">
            <w:pPr>
              <w:jc w:val="both"/>
              <w:rPr>
                <w:rFonts w:ascii="Verdana" w:hAnsi="Verdana"/>
                <w:b/>
                <w:lang w:val="en-GB"/>
              </w:rPr>
            </w:pPr>
            <w:r w:rsidRPr="00693284">
              <w:rPr>
                <w:rFonts w:ascii="Verdana" w:hAnsi="Verdana"/>
                <w:b/>
                <w:lang w:val="en-GB"/>
              </w:rPr>
              <w:t>The Deputy Director is expected to provide a vital specialist service to the College by reviewing, drafting and negotiating a wide range of contracts and agreements, ensuring that they do not expose the College to unreasonable risk and that they comply with current legislation and internal policies and procedures.</w:t>
            </w:r>
          </w:p>
          <w:p w:rsidR="00D22E58" w:rsidRPr="00693284" w:rsidRDefault="00D22E58" w:rsidP="00D22E58">
            <w:pPr>
              <w:jc w:val="both"/>
              <w:rPr>
                <w:rFonts w:ascii="Verdana" w:hAnsi="Verdana"/>
                <w:b/>
                <w:lang w:val="en-GB"/>
              </w:rPr>
            </w:pPr>
            <w:r w:rsidRPr="00693284">
              <w:rPr>
                <w:rFonts w:ascii="Verdana" w:hAnsi="Verdana"/>
                <w:b/>
                <w:lang w:val="en-GB"/>
              </w:rPr>
              <w:t xml:space="preserve">MCAST is seeking an individual with experience of drafting terms and conditions to deliver on a diverse portfolio of agreements often with challenging deadlines. This includes negotiating with national and international commercial organisations, collaborating institutions and voluntary organisations. </w:t>
            </w:r>
          </w:p>
          <w:p w:rsidR="00BB0245" w:rsidRPr="00693284" w:rsidRDefault="00D22E58" w:rsidP="00AA757F">
            <w:pPr>
              <w:jc w:val="both"/>
              <w:rPr>
                <w:rFonts w:ascii="Verdana" w:hAnsi="Verdana"/>
                <w:b/>
                <w:lang w:val="en-GB"/>
              </w:rPr>
            </w:pPr>
            <w:r w:rsidRPr="00693284">
              <w:rPr>
                <w:rFonts w:ascii="Verdana" w:hAnsi="Verdana"/>
                <w:b/>
                <w:lang w:val="en-GB"/>
              </w:rPr>
              <w:t xml:space="preserve">The Deputy Director is part of the College’s management team and reports </w:t>
            </w:r>
            <w:r w:rsidR="00AA757F">
              <w:rPr>
                <w:rFonts w:ascii="Verdana" w:hAnsi="Verdana"/>
                <w:b/>
                <w:lang w:val="en-GB"/>
              </w:rPr>
              <w:t>directly to the Principal</w:t>
            </w:r>
            <w:r w:rsidRPr="00693284">
              <w:rPr>
                <w:rFonts w:ascii="Verdana" w:hAnsi="Verdana"/>
                <w:b/>
                <w:lang w:val="en-GB"/>
              </w:rPr>
              <w:t>. The work can often be multi-institutional, cross-disciplinary and complex in nature and will include working in collaboration with colleagues across the College’s academic community and administrative service units and with a variety of external stakeholders i</w:t>
            </w:r>
            <w:bookmarkStart w:id="0" w:name="_GoBack"/>
            <w:bookmarkEnd w:id="0"/>
            <w:r w:rsidRPr="00693284">
              <w:rPr>
                <w:rFonts w:ascii="Verdana" w:hAnsi="Verdana"/>
                <w:b/>
                <w:lang w:val="en-GB"/>
              </w:rPr>
              <w:t>ncluding external professional advisors.</w:t>
            </w:r>
          </w:p>
        </w:tc>
      </w:tr>
    </w:tbl>
    <w:p w:rsidR="005E52EB" w:rsidRPr="00693284" w:rsidRDefault="005E52EB" w:rsidP="005E52EB">
      <w:pPr>
        <w:spacing w:after="0"/>
        <w:jc w:val="both"/>
        <w:rPr>
          <w:rFonts w:ascii="Segoe UI Symbol" w:hAnsi="Segoe UI Symbol"/>
        </w:rPr>
      </w:pPr>
    </w:p>
    <w:p w:rsidR="005E52EB" w:rsidRPr="00693284" w:rsidRDefault="005E52EB" w:rsidP="005E52EB">
      <w:pPr>
        <w:spacing w:after="0"/>
        <w:jc w:val="both"/>
        <w:rPr>
          <w:rFonts w:ascii="Segoe UI Symbol" w:hAnsi="Segoe UI Symbol"/>
          <w:b/>
        </w:rPr>
      </w:pPr>
      <w:r w:rsidRPr="00693284">
        <w:rPr>
          <w:rFonts w:ascii="Segoe UI Symbol" w:hAnsi="Segoe UI Symbol"/>
          <w:b/>
        </w:rPr>
        <w:t xml:space="preserve">DUTIES AND RESPONSIBILITIES:  </w:t>
      </w:r>
    </w:p>
    <w:p w:rsidR="005E52EB" w:rsidRPr="00693284" w:rsidRDefault="005E52EB" w:rsidP="005E52EB">
      <w:pPr>
        <w:spacing w:after="0"/>
        <w:jc w:val="both"/>
        <w:rPr>
          <w:rFonts w:ascii="Segoe UI Symbol" w:hAnsi="Segoe UI Symbol"/>
        </w:rPr>
      </w:pPr>
    </w:p>
    <w:p w:rsidR="00693284" w:rsidRPr="00693284" w:rsidRDefault="00693284" w:rsidP="00693284">
      <w:pPr>
        <w:jc w:val="both"/>
        <w:rPr>
          <w:rFonts w:asciiTheme="minorHAnsi" w:hAnsiTheme="minorHAnsi" w:cstheme="minorHAnsi"/>
          <w:sz w:val="28"/>
          <w:szCs w:val="28"/>
          <w:shd w:val="clear" w:color="auto" w:fill="FFFFFF"/>
        </w:rPr>
      </w:pPr>
      <w:r w:rsidRPr="00693284">
        <w:rPr>
          <w:rFonts w:asciiTheme="minorHAnsi" w:hAnsiTheme="minorHAnsi" w:cstheme="minorHAnsi"/>
          <w:sz w:val="28"/>
          <w:szCs w:val="28"/>
          <w:shd w:val="clear" w:color="auto" w:fill="FFFFFF"/>
        </w:rPr>
        <w:t>The D</w:t>
      </w:r>
      <w:r w:rsidR="00AA757F">
        <w:rPr>
          <w:rFonts w:asciiTheme="minorHAnsi" w:hAnsiTheme="minorHAnsi" w:cstheme="minorHAnsi"/>
          <w:sz w:val="28"/>
          <w:szCs w:val="28"/>
          <w:shd w:val="clear" w:color="auto" w:fill="FFFFFF"/>
        </w:rPr>
        <w:t>eputy D</w:t>
      </w:r>
      <w:r w:rsidRPr="00693284">
        <w:rPr>
          <w:rFonts w:asciiTheme="minorHAnsi" w:hAnsiTheme="minorHAnsi" w:cstheme="minorHAnsi"/>
          <w:sz w:val="28"/>
          <w:szCs w:val="28"/>
          <w:shd w:val="clear" w:color="auto" w:fill="FFFFFF"/>
        </w:rPr>
        <w:t>irector may be entrusted to</w:t>
      </w:r>
    </w:p>
    <w:p w:rsidR="00693284" w:rsidRPr="00693284" w:rsidRDefault="00693284" w:rsidP="00693284">
      <w:pPr>
        <w:numPr>
          <w:ilvl w:val="0"/>
          <w:numId w:val="24"/>
        </w:numPr>
        <w:shd w:val="clear" w:color="auto" w:fill="FFFFFF"/>
        <w:spacing w:before="100" w:beforeAutospacing="1" w:after="240" w:line="240" w:lineRule="auto"/>
        <w:ind w:left="714" w:hanging="357"/>
        <w:jc w:val="both"/>
        <w:rPr>
          <w:rFonts w:asciiTheme="minorHAnsi" w:eastAsia="Times New Roman" w:hAnsiTheme="minorHAnsi" w:cstheme="minorHAnsi"/>
          <w:sz w:val="28"/>
          <w:szCs w:val="28"/>
        </w:rPr>
      </w:pPr>
      <w:r w:rsidRPr="00693284">
        <w:rPr>
          <w:rFonts w:asciiTheme="minorHAnsi" w:eastAsia="Times New Roman" w:hAnsiTheme="minorHAnsi" w:cstheme="minorHAnsi"/>
          <w:sz w:val="28"/>
          <w:szCs w:val="28"/>
        </w:rPr>
        <w:t>Draft, review, and assist with commercial agreements and corporate governance matters, as necessary;</w:t>
      </w:r>
    </w:p>
    <w:p w:rsidR="00693284" w:rsidRPr="00693284" w:rsidRDefault="00693284" w:rsidP="00693284">
      <w:pPr>
        <w:numPr>
          <w:ilvl w:val="0"/>
          <w:numId w:val="24"/>
        </w:numPr>
        <w:shd w:val="clear" w:color="auto" w:fill="FFFFFF"/>
        <w:spacing w:before="100" w:beforeAutospacing="1" w:after="240" w:line="240" w:lineRule="auto"/>
        <w:ind w:left="714" w:hanging="357"/>
        <w:jc w:val="both"/>
        <w:rPr>
          <w:rFonts w:asciiTheme="minorHAnsi" w:eastAsia="Times New Roman" w:hAnsiTheme="minorHAnsi" w:cstheme="minorHAnsi"/>
          <w:sz w:val="28"/>
          <w:szCs w:val="28"/>
        </w:rPr>
      </w:pPr>
      <w:r w:rsidRPr="00693284">
        <w:rPr>
          <w:rFonts w:asciiTheme="minorHAnsi" w:eastAsia="Times New Roman" w:hAnsiTheme="minorHAnsi" w:cstheme="minorHAnsi"/>
          <w:sz w:val="28"/>
          <w:szCs w:val="28"/>
        </w:rPr>
        <w:t>Draft and review of policies and procedures;</w:t>
      </w:r>
    </w:p>
    <w:p w:rsidR="00693284" w:rsidRPr="00693284" w:rsidRDefault="00693284" w:rsidP="00693284">
      <w:pPr>
        <w:numPr>
          <w:ilvl w:val="0"/>
          <w:numId w:val="24"/>
        </w:numPr>
        <w:shd w:val="clear" w:color="auto" w:fill="FFFFFF"/>
        <w:spacing w:before="100" w:beforeAutospacing="1" w:after="240" w:line="240" w:lineRule="auto"/>
        <w:ind w:left="714" w:hanging="357"/>
        <w:jc w:val="both"/>
        <w:rPr>
          <w:rFonts w:asciiTheme="minorHAnsi" w:eastAsia="Times New Roman" w:hAnsiTheme="minorHAnsi" w:cstheme="minorHAnsi"/>
          <w:sz w:val="28"/>
          <w:szCs w:val="28"/>
        </w:rPr>
      </w:pPr>
      <w:r w:rsidRPr="00693284">
        <w:rPr>
          <w:rFonts w:asciiTheme="minorHAnsi" w:eastAsia="Times New Roman" w:hAnsiTheme="minorHAnsi" w:cstheme="minorHAnsi"/>
          <w:sz w:val="28"/>
          <w:szCs w:val="28"/>
        </w:rPr>
        <w:lastRenderedPageBreak/>
        <w:t>Assist or conduct legal research on various points of law or as necessary;</w:t>
      </w:r>
    </w:p>
    <w:p w:rsidR="00693284" w:rsidRPr="00693284" w:rsidRDefault="00693284" w:rsidP="00693284">
      <w:pPr>
        <w:numPr>
          <w:ilvl w:val="0"/>
          <w:numId w:val="24"/>
        </w:numPr>
        <w:shd w:val="clear" w:color="auto" w:fill="FFFFFF"/>
        <w:spacing w:before="100" w:beforeAutospacing="1" w:after="240" w:line="240" w:lineRule="auto"/>
        <w:ind w:left="714" w:hanging="357"/>
        <w:jc w:val="both"/>
        <w:rPr>
          <w:rFonts w:asciiTheme="minorHAnsi" w:eastAsia="Times New Roman" w:hAnsiTheme="minorHAnsi" w:cstheme="minorHAnsi"/>
          <w:sz w:val="28"/>
          <w:szCs w:val="28"/>
        </w:rPr>
      </w:pPr>
      <w:r w:rsidRPr="00693284">
        <w:rPr>
          <w:rFonts w:asciiTheme="minorHAnsi" w:eastAsia="Times New Roman" w:hAnsiTheme="minorHAnsi" w:cstheme="minorHAnsi"/>
          <w:sz w:val="28"/>
          <w:szCs w:val="28"/>
        </w:rPr>
        <w:t>Assist with any corporate legal matters as well as providing legal advice internally as and when required.</w:t>
      </w:r>
    </w:p>
    <w:p w:rsidR="00693284" w:rsidRPr="00693284" w:rsidRDefault="00693284" w:rsidP="00693284">
      <w:pPr>
        <w:shd w:val="clear" w:color="auto" w:fill="FFFFFF"/>
        <w:spacing w:after="0" w:line="240" w:lineRule="auto"/>
        <w:jc w:val="both"/>
        <w:rPr>
          <w:rFonts w:asciiTheme="minorHAnsi" w:hAnsiTheme="minorHAnsi" w:cstheme="minorHAnsi"/>
          <w:bCs/>
          <w:sz w:val="28"/>
          <w:szCs w:val="28"/>
        </w:rPr>
      </w:pPr>
      <w:r w:rsidRPr="00693284">
        <w:rPr>
          <w:rFonts w:asciiTheme="minorHAnsi" w:hAnsiTheme="minorHAnsi" w:cstheme="minorHAnsi"/>
          <w:bCs/>
          <w:sz w:val="28"/>
          <w:szCs w:val="28"/>
        </w:rPr>
        <w:t xml:space="preserve">More specifically, duties and responsibilities include but are not limited to the following areas: </w:t>
      </w:r>
    </w:p>
    <w:p w:rsidR="00693284" w:rsidRPr="00693284" w:rsidRDefault="00693284" w:rsidP="00693284">
      <w:pPr>
        <w:pStyle w:val="ListParagraph"/>
        <w:numPr>
          <w:ilvl w:val="0"/>
          <w:numId w:val="26"/>
        </w:numPr>
        <w:shd w:val="clear" w:color="auto" w:fill="FFFFFF"/>
        <w:spacing w:before="100" w:beforeAutospacing="1" w:after="240" w:line="240" w:lineRule="auto"/>
        <w:ind w:left="714" w:hanging="357"/>
        <w:contextualSpacing w:val="0"/>
        <w:jc w:val="both"/>
        <w:rPr>
          <w:rFonts w:asciiTheme="minorHAnsi" w:eastAsia="Times New Roman" w:hAnsiTheme="minorHAnsi" w:cstheme="minorHAnsi"/>
          <w:sz w:val="28"/>
          <w:szCs w:val="28"/>
        </w:rPr>
      </w:pPr>
      <w:r w:rsidRPr="00693284">
        <w:rPr>
          <w:rFonts w:asciiTheme="minorHAnsi" w:eastAsia="Times New Roman" w:hAnsiTheme="minorHAnsi" w:cstheme="minorHAnsi"/>
          <w:sz w:val="28"/>
          <w:szCs w:val="28"/>
        </w:rPr>
        <w:t>Provides legal guidance to the officers of the College on all legal matters relevant to employment law, policies, procedures, rules and regulations, and laws pertaining to students, real estate transactions, contracts and grants, tax matters, worker's compensation, liability and insurance matters, public monies and purchases, affirmative action, and other laws and regulations.</w:t>
      </w:r>
    </w:p>
    <w:p w:rsidR="00693284" w:rsidRPr="00693284" w:rsidRDefault="00693284" w:rsidP="00693284">
      <w:pPr>
        <w:pStyle w:val="ListParagraph"/>
        <w:numPr>
          <w:ilvl w:val="0"/>
          <w:numId w:val="26"/>
        </w:numPr>
        <w:shd w:val="clear" w:color="auto" w:fill="FFFFFF"/>
        <w:spacing w:before="100" w:beforeAutospacing="1" w:after="240" w:line="240" w:lineRule="auto"/>
        <w:ind w:left="714" w:hanging="357"/>
        <w:contextualSpacing w:val="0"/>
        <w:jc w:val="both"/>
        <w:rPr>
          <w:rFonts w:asciiTheme="minorHAnsi" w:eastAsia="Times New Roman" w:hAnsiTheme="minorHAnsi" w:cstheme="minorHAnsi"/>
          <w:sz w:val="28"/>
          <w:szCs w:val="28"/>
        </w:rPr>
      </w:pPr>
      <w:r w:rsidRPr="00693284">
        <w:rPr>
          <w:rFonts w:asciiTheme="minorHAnsi" w:eastAsia="Times New Roman" w:hAnsiTheme="minorHAnsi" w:cstheme="minorHAnsi"/>
          <w:sz w:val="28"/>
          <w:szCs w:val="28"/>
        </w:rPr>
        <w:t>Anticipates and identifies legal issues and provides guidance to officers of the College.</w:t>
      </w:r>
    </w:p>
    <w:p w:rsidR="00693284" w:rsidRPr="00693284" w:rsidRDefault="00693284" w:rsidP="00693284">
      <w:pPr>
        <w:pStyle w:val="ListParagraph"/>
        <w:numPr>
          <w:ilvl w:val="0"/>
          <w:numId w:val="26"/>
        </w:numPr>
        <w:shd w:val="clear" w:color="auto" w:fill="FFFFFF"/>
        <w:spacing w:before="100" w:beforeAutospacing="1" w:after="240" w:line="240" w:lineRule="auto"/>
        <w:ind w:left="714" w:hanging="357"/>
        <w:contextualSpacing w:val="0"/>
        <w:jc w:val="both"/>
        <w:rPr>
          <w:rFonts w:asciiTheme="minorHAnsi" w:eastAsia="Times New Roman" w:hAnsiTheme="minorHAnsi" w:cstheme="minorHAnsi"/>
          <w:sz w:val="28"/>
          <w:szCs w:val="28"/>
        </w:rPr>
      </w:pPr>
      <w:r w:rsidRPr="00693284">
        <w:rPr>
          <w:rFonts w:asciiTheme="minorHAnsi" w:eastAsia="Times New Roman" w:hAnsiTheme="minorHAnsi" w:cstheme="minorHAnsi"/>
          <w:sz w:val="28"/>
          <w:szCs w:val="28"/>
        </w:rPr>
        <w:t>Reviews, researches, interprets, and prepares both written and oral opinions on related legal issues.</w:t>
      </w:r>
    </w:p>
    <w:p w:rsidR="00693284" w:rsidRPr="00693284" w:rsidRDefault="00693284" w:rsidP="00693284">
      <w:pPr>
        <w:pStyle w:val="ListParagraph"/>
        <w:numPr>
          <w:ilvl w:val="0"/>
          <w:numId w:val="26"/>
        </w:numPr>
        <w:shd w:val="clear" w:color="auto" w:fill="FFFFFF"/>
        <w:spacing w:before="100" w:beforeAutospacing="1" w:after="240" w:line="240" w:lineRule="auto"/>
        <w:ind w:left="714" w:hanging="357"/>
        <w:contextualSpacing w:val="0"/>
        <w:jc w:val="both"/>
        <w:rPr>
          <w:rFonts w:asciiTheme="minorHAnsi" w:eastAsia="Times New Roman" w:hAnsiTheme="minorHAnsi" w:cstheme="minorHAnsi"/>
          <w:sz w:val="28"/>
          <w:szCs w:val="28"/>
        </w:rPr>
      </w:pPr>
      <w:r w:rsidRPr="00693284">
        <w:rPr>
          <w:rFonts w:asciiTheme="minorHAnsi" w:eastAsia="Times New Roman" w:hAnsiTheme="minorHAnsi" w:cstheme="minorHAnsi"/>
          <w:sz w:val="28"/>
          <w:szCs w:val="28"/>
        </w:rPr>
        <w:t>Drafts and reviews policies and procedures, regulations, bylaws, and other legal documents.</w:t>
      </w:r>
    </w:p>
    <w:p w:rsidR="00693284" w:rsidRPr="00693284" w:rsidRDefault="00693284" w:rsidP="00693284">
      <w:pPr>
        <w:pStyle w:val="ListParagraph"/>
        <w:numPr>
          <w:ilvl w:val="0"/>
          <w:numId w:val="26"/>
        </w:numPr>
        <w:shd w:val="clear" w:color="auto" w:fill="FFFFFF"/>
        <w:spacing w:before="100" w:beforeAutospacing="1" w:after="240" w:line="240" w:lineRule="auto"/>
        <w:ind w:left="714" w:hanging="357"/>
        <w:contextualSpacing w:val="0"/>
        <w:jc w:val="both"/>
        <w:rPr>
          <w:rFonts w:asciiTheme="minorHAnsi" w:eastAsia="Times New Roman" w:hAnsiTheme="minorHAnsi" w:cstheme="minorHAnsi"/>
          <w:sz w:val="28"/>
          <w:szCs w:val="28"/>
        </w:rPr>
      </w:pPr>
      <w:r w:rsidRPr="00693284">
        <w:rPr>
          <w:rFonts w:asciiTheme="minorHAnsi" w:eastAsia="Times New Roman" w:hAnsiTheme="minorHAnsi" w:cstheme="minorHAnsi"/>
          <w:sz w:val="28"/>
          <w:szCs w:val="28"/>
        </w:rPr>
        <w:t>Reviews contracts, leases, and other legal documents; researches legal issues and recommends revisions as necessary.</w:t>
      </w:r>
    </w:p>
    <w:p w:rsidR="00693284" w:rsidRPr="00693284" w:rsidRDefault="00693284" w:rsidP="00693284">
      <w:pPr>
        <w:pStyle w:val="ListParagraph"/>
        <w:numPr>
          <w:ilvl w:val="0"/>
          <w:numId w:val="26"/>
        </w:numPr>
        <w:shd w:val="clear" w:color="auto" w:fill="FFFFFF"/>
        <w:spacing w:before="100" w:beforeAutospacing="1" w:after="240" w:line="240" w:lineRule="auto"/>
        <w:ind w:left="714" w:hanging="357"/>
        <w:contextualSpacing w:val="0"/>
        <w:jc w:val="both"/>
        <w:rPr>
          <w:rFonts w:asciiTheme="minorHAnsi" w:eastAsia="Times New Roman" w:hAnsiTheme="minorHAnsi" w:cstheme="minorHAnsi"/>
          <w:sz w:val="28"/>
          <w:szCs w:val="28"/>
        </w:rPr>
      </w:pPr>
      <w:r w:rsidRPr="00693284">
        <w:rPr>
          <w:rFonts w:asciiTheme="minorHAnsi" w:eastAsia="Times New Roman" w:hAnsiTheme="minorHAnsi" w:cstheme="minorHAnsi"/>
          <w:sz w:val="28"/>
          <w:szCs w:val="28"/>
        </w:rPr>
        <w:t>Represents or oversees the representation of the College in judicial and administrative proceedings, and in negotiations with other state agencies.</w:t>
      </w:r>
    </w:p>
    <w:p w:rsidR="00693284" w:rsidRPr="00693284" w:rsidRDefault="00693284" w:rsidP="00693284">
      <w:pPr>
        <w:pStyle w:val="ListParagraph"/>
        <w:numPr>
          <w:ilvl w:val="0"/>
          <w:numId w:val="26"/>
        </w:numPr>
        <w:shd w:val="clear" w:color="auto" w:fill="FFFFFF"/>
        <w:spacing w:before="100" w:beforeAutospacing="1" w:after="240" w:line="240" w:lineRule="auto"/>
        <w:ind w:left="714" w:hanging="357"/>
        <w:contextualSpacing w:val="0"/>
        <w:jc w:val="both"/>
        <w:rPr>
          <w:rFonts w:asciiTheme="minorHAnsi" w:eastAsia="Times New Roman" w:hAnsiTheme="minorHAnsi" w:cstheme="minorHAnsi"/>
          <w:sz w:val="28"/>
          <w:szCs w:val="28"/>
        </w:rPr>
      </w:pPr>
      <w:r w:rsidRPr="00693284">
        <w:rPr>
          <w:rFonts w:asciiTheme="minorHAnsi" w:eastAsia="Times New Roman" w:hAnsiTheme="minorHAnsi" w:cstheme="minorHAnsi"/>
          <w:sz w:val="28"/>
          <w:szCs w:val="28"/>
        </w:rPr>
        <w:t xml:space="preserve">Designs, establishes, and maintains an organizational structure to effectively accomplish the College’s goals and objectives. </w:t>
      </w:r>
    </w:p>
    <w:p w:rsidR="00693284" w:rsidRPr="00693284" w:rsidRDefault="00693284" w:rsidP="00693284">
      <w:pPr>
        <w:pStyle w:val="ListParagraph"/>
        <w:numPr>
          <w:ilvl w:val="0"/>
          <w:numId w:val="26"/>
        </w:numPr>
        <w:shd w:val="clear" w:color="auto" w:fill="FFFFFF"/>
        <w:spacing w:before="100" w:beforeAutospacing="1" w:after="240" w:line="240" w:lineRule="auto"/>
        <w:ind w:left="714" w:hanging="357"/>
        <w:contextualSpacing w:val="0"/>
        <w:jc w:val="both"/>
        <w:rPr>
          <w:rFonts w:asciiTheme="minorHAnsi" w:eastAsia="Times New Roman" w:hAnsiTheme="minorHAnsi" w:cstheme="minorHAnsi"/>
          <w:sz w:val="28"/>
          <w:szCs w:val="28"/>
        </w:rPr>
      </w:pPr>
      <w:r w:rsidRPr="00693284">
        <w:rPr>
          <w:rFonts w:asciiTheme="minorHAnsi" w:eastAsia="Times New Roman" w:hAnsiTheme="minorHAnsi" w:cstheme="minorHAnsi"/>
          <w:sz w:val="28"/>
          <w:szCs w:val="28"/>
        </w:rPr>
        <w:t>Liaises with outside counsel, as required, to obtain legal opinions or to handle claims and litigation.</w:t>
      </w:r>
    </w:p>
    <w:p w:rsidR="00693284" w:rsidRPr="00693284" w:rsidRDefault="00693284" w:rsidP="00693284">
      <w:pPr>
        <w:pStyle w:val="ListParagraph"/>
        <w:numPr>
          <w:ilvl w:val="0"/>
          <w:numId w:val="26"/>
        </w:numPr>
        <w:shd w:val="clear" w:color="auto" w:fill="FFFFFF"/>
        <w:spacing w:before="100" w:beforeAutospacing="1" w:after="240" w:line="240" w:lineRule="auto"/>
        <w:ind w:left="714" w:hanging="357"/>
        <w:contextualSpacing w:val="0"/>
        <w:jc w:val="both"/>
        <w:rPr>
          <w:rFonts w:asciiTheme="minorHAnsi" w:eastAsia="Times New Roman" w:hAnsiTheme="minorHAnsi" w:cstheme="minorHAnsi"/>
          <w:sz w:val="28"/>
          <w:szCs w:val="28"/>
        </w:rPr>
      </w:pPr>
      <w:r w:rsidRPr="00693284">
        <w:rPr>
          <w:rFonts w:asciiTheme="minorHAnsi" w:eastAsia="Times New Roman" w:hAnsiTheme="minorHAnsi" w:cstheme="minorHAnsi"/>
          <w:sz w:val="28"/>
          <w:szCs w:val="28"/>
        </w:rPr>
        <w:t>Maintains professional growth and development through seminars, workshops, and professional affiliations to keep abreast of latest developments in Education and College legal frameworks and in other related areas.</w:t>
      </w:r>
    </w:p>
    <w:p w:rsidR="00395C38" w:rsidRPr="00693284" w:rsidRDefault="00EE31D4" w:rsidP="00693284">
      <w:pPr>
        <w:pStyle w:val="ListParagraph"/>
        <w:numPr>
          <w:ilvl w:val="0"/>
          <w:numId w:val="26"/>
        </w:numPr>
        <w:shd w:val="clear" w:color="auto" w:fill="FFFFFF"/>
        <w:spacing w:before="100" w:beforeAutospacing="1" w:after="240" w:line="240" w:lineRule="auto"/>
        <w:ind w:left="714" w:hanging="357"/>
        <w:contextualSpacing w:val="0"/>
        <w:jc w:val="both"/>
        <w:rPr>
          <w:rFonts w:asciiTheme="minorHAnsi" w:eastAsia="Times New Roman" w:hAnsiTheme="minorHAnsi" w:cstheme="minorHAnsi"/>
          <w:sz w:val="28"/>
          <w:szCs w:val="28"/>
        </w:rPr>
      </w:pPr>
      <w:r w:rsidRPr="00693284">
        <w:rPr>
          <w:rFonts w:asciiTheme="minorHAnsi" w:hAnsiTheme="minorHAnsi" w:cstheme="minorHAnsi"/>
          <w:sz w:val="28"/>
          <w:szCs w:val="28"/>
        </w:rPr>
        <w:lastRenderedPageBreak/>
        <w:t xml:space="preserve">To perform other job-related duties as assigned. </w:t>
      </w:r>
      <w:r w:rsidR="00395C38" w:rsidRPr="00693284">
        <w:rPr>
          <w:rFonts w:asciiTheme="minorHAnsi" w:hAnsiTheme="minorHAnsi" w:cstheme="minorHAnsi"/>
          <w:sz w:val="28"/>
          <w:szCs w:val="28"/>
        </w:rPr>
        <w:t xml:space="preserve">The list is not exhaustive and management may change or add tasks if and when required and according to the exigencies of MCAST and its subsidiaries. </w:t>
      </w:r>
    </w:p>
    <w:p w:rsidR="00C10E75" w:rsidRPr="00693284" w:rsidRDefault="00C10E75" w:rsidP="009D0388">
      <w:pPr>
        <w:pStyle w:val="ListParagraph"/>
        <w:jc w:val="both"/>
        <w:rPr>
          <w:rFonts w:ascii="Segoe UI Symbol" w:hAnsi="Segoe UI Symbol" w:cs="Segoe UI"/>
          <w:sz w:val="24"/>
          <w:szCs w:val="24"/>
        </w:rPr>
      </w:pPr>
    </w:p>
    <w:sectPr w:rsidR="00C10E75" w:rsidRPr="00693284" w:rsidSect="00DD054A">
      <w:headerReference w:type="default" r:id="rId9"/>
      <w:footerReference w:type="default" r:id="rId10"/>
      <w:pgSz w:w="12240" w:h="15840"/>
      <w:pgMar w:top="567"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3EA" w:rsidRDefault="00EB23EA" w:rsidP="0046015E">
      <w:pPr>
        <w:spacing w:after="0" w:line="240" w:lineRule="auto"/>
      </w:pPr>
      <w:r>
        <w:separator/>
      </w:r>
    </w:p>
  </w:endnote>
  <w:endnote w:type="continuationSeparator" w:id="0">
    <w:p w:rsidR="00EB23EA" w:rsidRDefault="00EB23EA" w:rsidP="0046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706485"/>
      <w:docPartObj>
        <w:docPartGallery w:val="Page Numbers (Bottom of Page)"/>
        <w:docPartUnique/>
      </w:docPartObj>
    </w:sdtPr>
    <w:sdtEndPr/>
    <w:sdtContent>
      <w:sdt>
        <w:sdtPr>
          <w:id w:val="-1669238322"/>
          <w:docPartObj>
            <w:docPartGallery w:val="Page Numbers (Top of Page)"/>
            <w:docPartUnique/>
          </w:docPartObj>
        </w:sdtPr>
        <w:sdtEndPr/>
        <w:sdtContent>
          <w:p w:rsidR="005A6802" w:rsidRDefault="005A68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757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757F">
              <w:rPr>
                <w:b/>
                <w:bCs/>
                <w:noProof/>
              </w:rPr>
              <w:t>3</w:t>
            </w:r>
            <w:r>
              <w:rPr>
                <w:b/>
                <w:bCs/>
                <w:sz w:val="24"/>
                <w:szCs w:val="24"/>
              </w:rPr>
              <w:fldChar w:fldCharType="end"/>
            </w:r>
          </w:p>
        </w:sdtContent>
      </w:sdt>
    </w:sdtContent>
  </w:sdt>
  <w:p w:rsidR="00643424" w:rsidRDefault="00643424" w:rsidP="00A84A3E">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3EA" w:rsidRDefault="00EB23EA" w:rsidP="0046015E">
      <w:pPr>
        <w:spacing w:after="0" w:line="240" w:lineRule="auto"/>
      </w:pPr>
      <w:r>
        <w:separator/>
      </w:r>
    </w:p>
  </w:footnote>
  <w:footnote w:type="continuationSeparator" w:id="0">
    <w:p w:rsidR="00EB23EA" w:rsidRDefault="00EB23EA" w:rsidP="00460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24" w:rsidRDefault="00643424">
    <w:pPr>
      <w:pStyle w:val="Header"/>
      <w:jc w:val="right"/>
    </w:pPr>
    <w:r>
      <w:fldChar w:fldCharType="begin"/>
    </w:r>
    <w:r>
      <w:instrText xml:space="preserve"> PAGE   \* MERGEFORMAT </w:instrText>
    </w:r>
    <w:r>
      <w:fldChar w:fldCharType="separate"/>
    </w:r>
    <w:r w:rsidR="00AA757F">
      <w:rPr>
        <w:noProof/>
      </w:rPr>
      <w:t>3</w:t>
    </w:r>
    <w:r>
      <w:rPr>
        <w:noProof/>
      </w:rPr>
      <w:fldChar w:fldCharType="end"/>
    </w:r>
  </w:p>
  <w:p w:rsidR="00643424" w:rsidRDefault="00643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2335"/>
    <w:multiLevelType w:val="hybridMultilevel"/>
    <w:tmpl w:val="D534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1722E"/>
    <w:multiLevelType w:val="hybridMultilevel"/>
    <w:tmpl w:val="8E4EDF30"/>
    <w:lvl w:ilvl="0" w:tplc="825A14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747251"/>
    <w:multiLevelType w:val="hybridMultilevel"/>
    <w:tmpl w:val="B6C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F45D3"/>
    <w:multiLevelType w:val="hybridMultilevel"/>
    <w:tmpl w:val="FB603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B343AF"/>
    <w:multiLevelType w:val="hybridMultilevel"/>
    <w:tmpl w:val="5DE0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A4A10"/>
    <w:multiLevelType w:val="multilevel"/>
    <w:tmpl w:val="0E7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15298"/>
    <w:multiLevelType w:val="hybridMultilevel"/>
    <w:tmpl w:val="5552B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C45817"/>
    <w:multiLevelType w:val="hybridMultilevel"/>
    <w:tmpl w:val="82E868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7F36980"/>
    <w:multiLevelType w:val="multilevel"/>
    <w:tmpl w:val="F43E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A30730"/>
    <w:multiLevelType w:val="hybridMultilevel"/>
    <w:tmpl w:val="E96A1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69382C"/>
    <w:multiLevelType w:val="hybridMultilevel"/>
    <w:tmpl w:val="59CC8226"/>
    <w:lvl w:ilvl="0" w:tplc="7092090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0075E2"/>
    <w:multiLevelType w:val="hybridMultilevel"/>
    <w:tmpl w:val="42AC2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0745934"/>
    <w:multiLevelType w:val="hybridMultilevel"/>
    <w:tmpl w:val="C23863B4"/>
    <w:lvl w:ilvl="0" w:tplc="EFBCC52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D82EE3"/>
    <w:multiLevelType w:val="hybridMultilevel"/>
    <w:tmpl w:val="F126C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B95B63"/>
    <w:multiLevelType w:val="multilevel"/>
    <w:tmpl w:val="5C0C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730DB"/>
    <w:multiLevelType w:val="hybridMultilevel"/>
    <w:tmpl w:val="6F2A087A"/>
    <w:lvl w:ilvl="0" w:tplc="7BDAF0A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ABF5241"/>
    <w:multiLevelType w:val="multilevel"/>
    <w:tmpl w:val="2D66EE1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9A782F"/>
    <w:multiLevelType w:val="hybridMultilevel"/>
    <w:tmpl w:val="0B82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066769"/>
    <w:multiLevelType w:val="hybridMultilevel"/>
    <w:tmpl w:val="D37E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6E2FDB"/>
    <w:multiLevelType w:val="multilevel"/>
    <w:tmpl w:val="277071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646F4E"/>
    <w:multiLevelType w:val="hybridMultilevel"/>
    <w:tmpl w:val="96AA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58073B"/>
    <w:multiLevelType w:val="hybridMultilevel"/>
    <w:tmpl w:val="17DE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114921"/>
    <w:multiLevelType w:val="hybridMultilevel"/>
    <w:tmpl w:val="BE3C7604"/>
    <w:lvl w:ilvl="0" w:tplc="C03E7E8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933A9B"/>
    <w:multiLevelType w:val="hybridMultilevel"/>
    <w:tmpl w:val="DF265D40"/>
    <w:lvl w:ilvl="0" w:tplc="CDFA81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C0B3E"/>
    <w:multiLevelType w:val="multilevel"/>
    <w:tmpl w:val="F43E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F1156F"/>
    <w:multiLevelType w:val="hybridMultilevel"/>
    <w:tmpl w:val="E8BAD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
  </w:num>
  <w:num w:numId="4">
    <w:abstractNumId w:val="14"/>
  </w:num>
  <w:num w:numId="5">
    <w:abstractNumId w:val="16"/>
  </w:num>
  <w:num w:numId="6">
    <w:abstractNumId w:val="17"/>
  </w:num>
  <w:num w:numId="7">
    <w:abstractNumId w:val="0"/>
  </w:num>
  <w:num w:numId="8">
    <w:abstractNumId w:val="12"/>
  </w:num>
  <w:num w:numId="9">
    <w:abstractNumId w:val="20"/>
  </w:num>
  <w:num w:numId="10">
    <w:abstractNumId w:val="13"/>
  </w:num>
  <w:num w:numId="11">
    <w:abstractNumId w:val="6"/>
  </w:num>
  <w:num w:numId="12">
    <w:abstractNumId w:val="4"/>
  </w:num>
  <w:num w:numId="13">
    <w:abstractNumId w:val="18"/>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9"/>
  </w:num>
  <w:num w:numId="19">
    <w:abstractNumId w:val="25"/>
  </w:num>
  <w:num w:numId="20">
    <w:abstractNumId w:val="7"/>
  </w:num>
  <w:num w:numId="21">
    <w:abstractNumId w:val="1"/>
  </w:num>
  <w:num w:numId="22">
    <w:abstractNumId w:val="24"/>
  </w:num>
  <w:num w:numId="23">
    <w:abstractNumId w:val="21"/>
  </w:num>
  <w:num w:numId="24">
    <w:abstractNumId w:val="5"/>
  </w:num>
  <w:num w:numId="25">
    <w:abstractNumId w:val="19"/>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5D"/>
    <w:rsid w:val="00013A53"/>
    <w:rsid w:val="000758B4"/>
    <w:rsid w:val="000934EB"/>
    <w:rsid w:val="00095376"/>
    <w:rsid w:val="00095CFD"/>
    <w:rsid w:val="000B3D8C"/>
    <w:rsid w:val="000C6332"/>
    <w:rsid w:val="000E6101"/>
    <w:rsid w:val="000E7B68"/>
    <w:rsid w:val="00100C4D"/>
    <w:rsid w:val="0010661A"/>
    <w:rsid w:val="00123AF9"/>
    <w:rsid w:val="001351E0"/>
    <w:rsid w:val="001400F0"/>
    <w:rsid w:val="001447B2"/>
    <w:rsid w:val="0014585E"/>
    <w:rsid w:val="00150C71"/>
    <w:rsid w:val="0017678D"/>
    <w:rsid w:val="0019625A"/>
    <w:rsid w:val="001B5EAE"/>
    <w:rsid w:val="001E3F7B"/>
    <w:rsid w:val="0022432B"/>
    <w:rsid w:val="0023262E"/>
    <w:rsid w:val="00240D06"/>
    <w:rsid w:val="002548F0"/>
    <w:rsid w:val="002931E8"/>
    <w:rsid w:val="002B741A"/>
    <w:rsid w:val="0035483A"/>
    <w:rsid w:val="00384558"/>
    <w:rsid w:val="0039175E"/>
    <w:rsid w:val="00395C38"/>
    <w:rsid w:val="003A0FB9"/>
    <w:rsid w:val="003A7C6C"/>
    <w:rsid w:val="003C052B"/>
    <w:rsid w:val="003D772A"/>
    <w:rsid w:val="003F1CED"/>
    <w:rsid w:val="00412B5F"/>
    <w:rsid w:val="00420EE3"/>
    <w:rsid w:val="004353CA"/>
    <w:rsid w:val="00435B1B"/>
    <w:rsid w:val="0046015E"/>
    <w:rsid w:val="004752ED"/>
    <w:rsid w:val="00493C30"/>
    <w:rsid w:val="00497CB3"/>
    <w:rsid w:val="004D220E"/>
    <w:rsid w:val="005075AE"/>
    <w:rsid w:val="00526A2E"/>
    <w:rsid w:val="00554D4A"/>
    <w:rsid w:val="00561688"/>
    <w:rsid w:val="00585ABA"/>
    <w:rsid w:val="005A3F86"/>
    <w:rsid w:val="005A6802"/>
    <w:rsid w:val="005E077A"/>
    <w:rsid w:val="005E52EB"/>
    <w:rsid w:val="00640700"/>
    <w:rsid w:val="00643424"/>
    <w:rsid w:val="00646638"/>
    <w:rsid w:val="006754D7"/>
    <w:rsid w:val="0068144D"/>
    <w:rsid w:val="006833EA"/>
    <w:rsid w:val="00691D0A"/>
    <w:rsid w:val="00691E54"/>
    <w:rsid w:val="00693284"/>
    <w:rsid w:val="00693945"/>
    <w:rsid w:val="006D4F42"/>
    <w:rsid w:val="00706264"/>
    <w:rsid w:val="007233AD"/>
    <w:rsid w:val="00743EC1"/>
    <w:rsid w:val="007B0037"/>
    <w:rsid w:val="007D1DA9"/>
    <w:rsid w:val="007F3BBE"/>
    <w:rsid w:val="0080312F"/>
    <w:rsid w:val="00823BF3"/>
    <w:rsid w:val="008300FF"/>
    <w:rsid w:val="00837B5F"/>
    <w:rsid w:val="008707B0"/>
    <w:rsid w:val="00872815"/>
    <w:rsid w:val="00880795"/>
    <w:rsid w:val="008A5342"/>
    <w:rsid w:val="008B525A"/>
    <w:rsid w:val="008D08F8"/>
    <w:rsid w:val="008D20E9"/>
    <w:rsid w:val="008F6932"/>
    <w:rsid w:val="00916BDA"/>
    <w:rsid w:val="00946402"/>
    <w:rsid w:val="00971B0E"/>
    <w:rsid w:val="009C48CF"/>
    <w:rsid w:val="009D0388"/>
    <w:rsid w:val="00A22841"/>
    <w:rsid w:val="00A32FEA"/>
    <w:rsid w:val="00A67571"/>
    <w:rsid w:val="00A77437"/>
    <w:rsid w:val="00A81C3B"/>
    <w:rsid w:val="00A84A3E"/>
    <w:rsid w:val="00A86E84"/>
    <w:rsid w:val="00AA757F"/>
    <w:rsid w:val="00AA7BAB"/>
    <w:rsid w:val="00AC0937"/>
    <w:rsid w:val="00B177E4"/>
    <w:rsid w:val="00B20664"/>
    <w:rsid w:val="00B21831"/>
    <w:rsid w:val="00B27E0E"/>
    <w:rsid w:val="00B74C1F"/>
    <w:rsid w:val="00B95EDD"/>
    <w:rsid w:val="00BB0245"/>
    <w:rsid w:val="00BB0EFC"/>
    <w:rsid w:val="00C10E75"/>
    <w:rsid w:val="00C2429C"/>
    <w:rsid w:val="00C458DD"/>
    <w:rsid w:val="00C53A37"/>
    <w:rsid w:val="00C57103"/>
    <w:rsid w:val="00C75CD4"/>
    <w:rsid w:val="00C83F5B"/>
    <w:rsid w:val="00C94A80"/>
    <w:rsid w:val="00CB2A17"/>
    <w:rsid w:val="00CB46D0"/>
    <w:rsid w:val="00CD1C0B"/>
    <w:rsid w:val="00CD47F5"/>
    <w:rsid w:val="00CD5175"/>
    <w:rsid w:val="00D15908"/>
    <w:rsid w:val="00D22E58"/>
    <w:rsid w:val="00D621F9"/>
    <w:rsid w:val="00D70D4C"/>
    <w:rsid w:val="00D85A72"/>
    <w:rsid w:val="00D94976"/>
    <w:rsid w:val="00DC7C40"/>
    <w:rsid w:val="00DD054A"/>
    <w:rsid w:val="00DD172D"/>
    <w:rsid w:val="00DD6FD3"/>
    <w:rsid w:val="00DD775A"/>
    <w:rsid w:val="00DE483D"/>
    <w:rsid w:val="00E1236C"/>
    <w:rsid w:val="00E41553"/>
    <w:rsid w:val="00E461EC"/>
    <w:rsid w:val="00E50A20"/>
    <w:rsid w:val="00E70F5B"/>
    <w:rsid w:val="00E81B91"/>
    <w:rsid w:val="00EB0292"/>
    <w:rsid w:val="00EB23EA"/>
    <w:rsid w:val="00EB2A3C"/>
    <w:rsid w:val="00EC085C"/>
    <w:rsid w:val="00EE31D4"/>
    <w:rsid w:val="00F03258"/>
    <w:rsid w:val="00F14B5D"/>
    <w:rsid w:val="00F16659"/>
    <w:rsid w:val="00F50371"/>
    <w:rsid w:val="00F5669D"/>
    <w:rsid w:val="00F61067"/>
    <w:rsid w:val="00F65E1B"/>
    <w:rsid w:val="00FA552A"/>
    <w:rsid w:val="00FB6769"/>
    <w:rsid w:val="00FF07D3"/>
    <w:rsid w:val="00FF2A75"/>
    <w:rsid w:val="00FF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F922A22D-B4F4-4179-BFEA-2E342BED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B5D"/>
    <w:rPr>
      <w:rFonts w:ascii="Tahoma" w:hAnsi="Tahoma" w:cs="Tahoma"/>
      <w:sz w:val="16"/>
      <w:szCs w:val="16"/>
    </w:rPr>
  </w:style>
  <w:style w:type="table" w:styleId="TableGrid">
    <w:name w:val="Table Grid"/>
    <w:basedOn w:val="TableNormal"/>
    <w:uiPriority w:val="99"/>
    <w:rsid w:val="00F14B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A17"/>
    <w:pPr>
      <w:ind w:left="720"/>
      <w:contextualSpacing/>
    </w:pPr>
  </w:style>
  <w:style w:type="paragraph" w:styleId="BodyText2">
    <w:name w:val="Body Text 2"/>
    <w:basedOn w:val="Normal"/>
    <w:link w:val="BodyText2Char"/>
    <w:uiPriority w:val="99"/>
    <w:semiHidden/>
    <w:rsid w:val="00946402"/>
    <w:pPr>
      <w:spacing w:after="0" w:line="240" w:lineRule="auto"/>
      <w:ind w:left="213"/>
    </w:pPr>
    <w:rPr>
      <w:rFonts w:ascii="Times New Roman" w:eastAsia="Times New Roman" w:hAnsi="Times New Roman"/>
      <w:sz w:val="20"/>
      <w:szCs w:val="20"/>
      <w:lang w:val="en-GB"/>
    </w:rPr>
  </w:style>
  <w:style w:type="character" w:customStyle="1" w:styleId="BodyText2Char">
    <w:name w:val="Body Text 2 Char"/>
    <w:basedOn w:val="DefaultParagraphFont"/>
    <w:link w:val="BodyText2"/>
    <w:uiPriority w:val="99"/>
    <w:semiHidden/>
    <w:locked/>
    <w:rsid w:val="00946402"/>
    <w:rPr>
      <w:rFonts w:ascii="Times New Roman" w:hAnsi="Times New Roman" w:cs="Times New Roman"/>
      <w:sz w:val="20"/>
      <w:szCs w:val="20"/>
      <w:lang w:val="en-GB"/>
    </w:rPr>
  </w:style>
  <w:style w:type="paragraph" w:styleId="Header">
    <w:name w:val="header"/>
    <w:basedOn w:val="Normal"/>
    <w:link w:val="HeaderChar"/>
    <w:uiPriority w:val="99"/>
    <w:rsid w:val="004601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6015E"/>
    <w:rPr>
      <w:rFonts w:cs="Times New Roman"/>
    </w:rPr>
  </w:style>
  <w:style w:type="paragraph" w:styleId="Footer">
    <w:name w:val="footer"/>
    <w:basedOn w:val="Normal"/>
    <w:link w:val="FooterChar"/>
    <w:uiPriority w:val="99"/>
    <w:rsid w:val="004601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015E"/>
    <w:rPr>
      <w:rFonts w:cs="Times New Roman"/>
    </w:rPr>
  </w:style>
  <w:style w:type="paragraph" w:styleId="NoSpacing">
    <w:name w:val="No Spacing"/>
    <w:link w:val="NoSpacingChar"/>
    <w:uiPriority w:val="1"/>
    <w:qFormat/>
    <w:rsid w:val="0046015E"/>
    <w:rPr>
      <w:rFonts w:eastAsia="Times New Roman"/>
      <w:lang w:eastAsia="ja-JP"/>
    </w:rPr>
  </w:style>
  <w:style w:type="character" w:customStyle="1" w:styleId="NoSpacingChar">
    <w:name w:val="No Spacing Char"/>
    <w:basedOn w:val="DefaultParagraphFont"/>
    <w:link w:val="NoSpacing"/>
    <w:uiPriority w:val="1"/>
    <w:locked/>
    <w:rsid w:val="0046015E"/>
    <w:rPr>
      <w:rFonts w:eastAsia="Times New Roman" w:cs="Times New Roman"/>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1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B0FC7-341B-4E57-95EE-4A596D2A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459</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B Abdilla</dc:creator>
  <cp:lastModifiedBy>Ian Muscat</cp:lastModifiedBy>
  <cp:revision>5</cp:revision>
  <cp:lastPrinted>2019-01-28T10:00:00Z</cp:lastPrinted>
  <dcterms:created xsi:type="dcterms:W3CDTF">2019-01-28T10:07:00Z</dcterms:created>
  <dcterms:modified xsi:type="dcterms:W3CDTF">2019-01-30T11:40:00Z</dcterms:modified>
</cp:coreProperties>
</file>